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Inclusion of period of supervised release after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Inclusion of period of supervised release after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§1231. INCLUSION OF PERIOD OF SUPERVISED RELEASE AFTER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