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Theft by unauthorized taking or transfer</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unauthorized control over the property of another with intent to deprive the other person of the property.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199, §4 (AMD).]</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§10 (AMD).]</w:t>
      </w:r>
    </w:p>
    <w:p>
      <w:pPr>
        <w:jc w:val="both"/>
        <w:spacing w:before="100" w:after="0"/>
        <w:ind w:start="720"/>
      </w:pPr>
      <w:r>
        <w:rPr/>
        <w:t>C</w:t>
        <w:t xml:space="preserve">.  </w:t>
      </w:r>
      <w:r>
        <w:rPr/>
      </w:r>
      <w:r>
        <w:t xml:space="preserve">The person knowingly operates an audiovisual or audio recording function of any device in a motion picture theater while a motion picture is being exhibited for the purpose of making a copy of the motion picture, without the written consent of the motion picture theater owner.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199,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§10 (AMD).]</w:t>
      </w:r>
    </w:p>
    <w:p>
      <w:pPr>
        <w:jc w:val="both"/>
        <w:spacing w:before="100" w:after="0"/>
        <w:ind w:start="360"/>
        <w:ind w:firstLine="360"/>
      </w:pPr>
      <w:r>
        <w:rPr>
          <w:b/>
        </w:rPr>
        <w:t>2</w:t>
        <w:t xml:space="preserve">.  </w:t>
      </w:r>
      <w:r>
        <w:rPr>
          <w:b/>
        </w:rPr>
      </w:r>
      <w:r>
        <w:t xml:space="preserve"> </w:t>
      </w:r>
      <w:r>
        <w:t xml:space="preserve">As used in this section, "exercises unauthorized control" includes but is not limited to conduct formerly defined or known as common law larceny by trespassory taking, larceny by conversion, larceny by bailee and embezzlement.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§33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§33 (RPR). PL 2001, c. 383, §156 (AFF). PL 2001, c. 667, §D3 (AMD). PL 2001, c. 667, §D36 (AFF). PL 2005, c. 199, §4 (AMD). PL 2007, c. 476,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Theft by unauthorized taking or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Theft by unauthorized taking or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§353. THEFT BY UNAUTHORIZED TAKING OR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