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Impeding the performance of an officer</w:t>
      </w:r>
    </w:p>
    <w:p>
      <w:pPr>
        <w:jc w:val="both"/>
        <w:spacing w:before="100" w:after="100"/>
        <w:ind w:start="360"/>
        <w:ind w:firstLine="360"/>
      </w:pPr>
      <w:r>
        <w:rPr/>
      </w:r>
      <w:r>
        <w:rPr/>
      </w:r>
      <w:r>
        <w:t xml:space="preserve">It is unlawful for a person to assault, resist, oppose, impede, intimidate or interfere with a person engaged in or on account of the performance of that person's official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690,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Impeding the performance of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Impeding the performance of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§1024. IMPEDING THE PERFORMANCE OF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