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Uttering fraudulent receipts</w:t>
      </w:r>
    </w:p>
    <w:p>
      <w:pPr>
        <w:jc w:val="both"/>
        <w:spacing w:before="100" w:after="0"/>
        <w:ind w:start="360"/>
        <w:ind w:firstLine="360"/>
      </w:pPr>
      <w:r>
        <w:rPr>
          <w:b/>
        </w:rPr>
        <w:t>1</w:t>
        <w:t xml:space="preserve">.  </w:t>
      </w:r>
      <w:r>
        <w:rPr>
          <w:b/>
        </w:rPr>
        <w:t xml:space="preserve">Fraudulent receipt for delivery or deposit of goods.</w:t>
        <w:t xml:space="preserve"> </w:t>
      </w:r>
      <w:r>
        <w:t xml:space="preserve"> </w:t>
      </w:r>
      <w:r>
        <w:t xml:space="preserve">A person who fraudulently makes or utters a receipt or other written evidence of the delivery or deposit of any grain, flour, pork, wool or other goods, wares or merchandise in any warehouse, mill, store or other building, when the quantity specified therein had not, in fact, been delivered or deposited in such building,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w:pPr>
        <w:jc w:val="both"/>
        <w:spacing w:before="100" w:after="0"/>
        <w:ind w:start="360"/>
        <w:ind w:firstLine="360"/>
      </w:pPr>
      <w:r>
        <w:rPr>
          <w:b/>
        </w:rPr>
        <w:t>2</w:t>
        <w:t xml:space="preserve">.  </w:t>
      </w:r>
      <w:r>
        <w:rPr>
          <w:b/>
        </w:rPr>
        <w:t xml:space="preserve">Fraudulent receipt for delivery and deposit of bonds or securities.</w:t>
        <w:t xml:space="preserve"> </w:t>
      </w:r>
      <w:r>
        <w:t xml:space="preserve"> </w:t>
      </w:r>
      <w:r>
        <w:t xml:space="preserve">A person who fraudulently makes or utters a receipt or other written evidence of the delivery or deposit with that person of any bonds or other securities or evidences of debt, when the same have not, in fact, been so delivered and deposited,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§2 (AMD). PL 2003, c. 452, §I29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Uttering fraudulent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Uttering fraudulent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§1603. UTTERING FRAUDULENT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