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410, §4 (RPR). PL 1983, c. 705, §8 (AMD). PL 1995, c. 674, §3 (AMD). PL 1997, c. 684, §7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§343.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§343.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