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3-1102</w:t>
        <w:t xml:space="preserve">.  </w:t>
      </w:r>
      <w:r>
        <w:rPr>
          <w:b/>
        </w:rPr>
        <w:t xml:space="preserve">Procedure for securing court approval of compromise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§3-1102. Procedure for securing court approval of compromise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§3-1102. Procedure for securing court approval of compromise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§3-1102. PROCEDURE FOR SECURING COURT APPROVAL OF COMPROMISE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