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§5-922. LAWS APPLICABLE TO FINANCIAL INSTITUTIONS AND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