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Effect of written notice to financial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390, §2 (AMD). PL 2017, c. 402, Pt. A, §1 (RP). PL 2017, c. 402, Pt. F, §1 (AFF). PL 2019, c. 1, §3 (AMD). PL 2019, c. 1, §3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§6-105. Effect of written notice to financial institution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Effect of written notice to financial institution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§6-105. EFFECT OF WRITTEN NOTICE TO FINANCIAL INSTITUTION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