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Action.</w:t>
        <w:t xml:space="preserve"> </w:t>
      </w:r>
      <w:r>
        <w:t xml:space="preserve"> </w:t>
      </w:r>
      <w:r>
        <w:t xml:space="preserve">"Action," with respect to an act of a trustee, includes a failure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1-A</w:t>
        <w:t xml:space="preserve">.  </w:t>
      </w:r>
      <w:r>
        <w:rPr>
          <w:b/>
        </w:rPr>
        <w:t xml:space="preserve">Ascertainable standard.</w:t>
        <w:t xml:space="preserve"> </w:t>
      </w:r>
      <w:r>
        <w:t xml:space="preserve"> </w:t>
      </w:r>
      <w:r>
        <w:t xml:space="preserve">"Ascertainable standard" means an ascertainable standard relating to an individual's health, education, support or maintenance within the meaning of Section 2041(b)(1)(A) or Section 2514(c)(1) of the federal Internal Revenue Code of 1986, as in effect on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§2 (NEW).]</w:t>
      </w:r>
    </w:p>
    <w:p>
      <w:pPr>
        <w:jc w:val="both"/>
        <w:spacing w:before="100" w:after="100"/>
        <w:ind w:start="360"/>
        <w:ind w:firstLine="360"/>
      </w:pPr>
      <w:r>
        <w:rPr>
          <w:b/>
        </w:rPr>
        <w:t>2</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beneficial interest in a trust, vested or contingent;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 a capacity other than that of trustee, holds a power of appointment over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Charitable trust.</w:t>
        <w:t xml:space="preserve"> </w:t>
      </w:r>
      <w:r>
        <w:t xml:space="preserve"> </w:t>
      </w:r>
      <w:r>
        <w:t xml:space="preserve">"Charitable trust" means a trust, or portion of a trust, created for a charitable purpose described in </w:t>
      </w:r>
      <w:r>
        <w:t>section 405,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3-A</w:t>
        <w:t xml:space="preserve">.  </w:t>
      </w:r>
      <w:r>
        <w:rPr>
          <w:b/>
        </w:rPr>
        <w:t xml:space="preserve">Code.</w:t>
        <w:t xml:space="preserve"> </w:t>
      </w:r>
      <w:r>
        <w:t xml:space="preserve"> </w:t>
      </w:r>
      <w:r>
        <w:t xml:space="preserve">"Code" means the Maine Uniform Trust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by the court to administer an estate of a minor or adult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4-A</w:t>
        <w:t xml:space="preserve">.  </w:t>
      </w:r>
      <w:r>
        <w:rPr>
          <w:b/>
        </w:rPr>
        <w:t xml:space="preserve">Current beneficiary.</w:t>
        <w:t xml:space="preserve"> </w:t>
      </w:r>
      <w:r>
        <w:t xml:space="preserve"> </w:t>
      </w:r>
      <w:r>
        <w:t xml:space="preserve">"Current beneficiary" means a beneficiary who, on the date the beneficiary's qualification is determined, is a distributee or permissible distributee of trust income or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§1 (NEW).]</w:t>
      </w:r>
    </w:p>
    <w:p>
      <w:pPr>
        <w:jc w:val="both"/>
        <w:spacing w:before="100" w:after="0"/>
        <w:ind w:start="360"/>
        <w:ind w:firstLine="360"/>
      </w:pPr>
      <w:r>
        <w:rPr>
          <w:b/>
        </w:rPr>
        <w:t>5</w:t>
        <w:t xml:space="preserve">.  </w:t>
      </w:r>
      <w:r>
        <w:rPr>
          <w:b/>
        </w:rPr>
        <w:t xml:space="preserve">Environmental law.</w:t>
        <w:t xml:space="preserve"> </w:t>
      </w:r>
      <w:r>
        <w:t xml:space="preserve"> </w:t>
      </w:r>
      <w:r>
        <w:t xml:space="preserve">"Environmental law" means a federal, state or local law, rule, regulation or ordinance relating to protection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Guardian.</w:t>
        <w:t xml:space="preserve"> </w:t>
      </w:r>
      <w:r>
        <w:t xml:space="preserve"> </w:t>
      </w:r>
      <w:r>
        <w:t xml:space="preserve">"Guardian" means a person who has qualified pursuant to court appointment to make decisions regarding the support, care, education, health and welfare of a minor or adult individual. The term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Interests of beneficiaries.</w:t>
        <w:t xml:space="preserve"> </w:t>
      </w:r>
      <w:r>
        <w:t xml:space="preserve"> </w:t>
      </w:r>
      <w:r>
        <w:t xml:space="preserve">"Interests of the beneficiaries" means the beneficial interests provided in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Jurisdiction.</w:t>
        <w:t xml:space="preserve"> </w:t>
      </w:r>
      <w:r>
        <w:t xml:space="preserve"> </w:t>
      </w:r>
      <w:r>
        <w:t xml:space="preserve">"Jurisdiction," with respect to a geographic area, includes a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Power of withdrawal.</w:t>
        <w:t xml:space="preserve"> </w:t>
      </w:r>
      <w:r>
        <w:t xml:space="preserve"> </w:t>
      </w:r>
      <w:r>
        <w:t xml:space="preserve">"Power of withdrawal" means a presently exercisable general power of appointment other than a power exercisable by a trustee that is limited by an ascertainable standard, or exercisable by another person only upon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§3 (AMD).]</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anything that may be the subject of ownership, whether real or personal, legal or equitable,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12</w:t>
        <w:t xml:space="preserve">.  </w:t>
      </w:r>
      <w:r>
        <w:rPr>
          <w:b/>
        </w:rPr>
        <w:t xml:space="preserve">Qualified beneficiary.</w:t>
        <w:t xml:space="preserve"> </w:t>
      </w:r>
      <w:r>
        <w:t xml:space="preserve"> </w:t>
      </w:r>
      <w:r>
        <w:t xml:space="preserve">"Qualified beneficiary" means a living beneficiary who on the date the beneficiary's qualification is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but the termination of those interests would not cause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2005, c. 184, §4 (AMD).]</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"Qualified beneficiary" does not include a contingent distributee or a contingent permissible distributee of trust income or principal whose interest in the trust is not reasonably expected to 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§4 (AMD).]</w:t>
      </w:r>
    </w:p>
    <w:p>
      <w:pPr>
        <w:jc w:val="both"/>
        <w:spacing w:before="100" w:after="0"/>
        <w:ind w:start="360"/>
        <w:ind w:firstLine="360"/>
      </w:pPr>
      <w:r>
        <w:rPr>
          <w:b/>
        </w:rPr>
        <w:t>13</w:t>
        <w:t xml:space="preserve">.  </w:t>
      </w:r>
      <w:r>
        <w:rPr>
          <w:b/>
        </w:rPr>
        <w:t xml:space="preserve">Revocable.</w:t>
        <w:t xml:space="preserve"> </w:t>
      </w:r>
      <w:r>
        <w:t xml:space="preserve"> </w:t>
      </w:r>
      <w:r>
        <w:t xml:space="preserve">"Revocable," as applied to a trust, means revocable by the settlor without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Settlor.</w:t>
        <w:t xml:space="preserve"> </w:t>
      </w:r>
      <w:r>
        <w:t xml:space="preserve"> </w:t>
      </w:r>
      <w:r>
        <w:t xml:space="preserve">"Settlor"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Spendthrift provision.</w:t>
        <w:t xml:space="preserve"> </w:t>
      </w:r>
      <w:r>
        <w:t xml:space="preserve"> </w:t>
      </w:r>
      <w:r>
        <w:t xml:space="preserve">"Spendthrift provision" means a term of a trust that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17</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other person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§1 (RPR).]</w:t>
      </w:r>
    </w:p>
    <w:p>
      <w:pPr>
        <w:jc w:val="both"/>
        <w:spacing w:before="100" w:after="0"/>
        <w:ind w:start="360"/>
        <w:ind w:firstLine="360"/>
      </w:pPr>
      <w:r>
        <w:rPr>
          <w:b/>
        </w:rPr>
        <w:t>18</w:t>
        <w:t xml:space="preserve">.  </w:t>
      </w:r>
      <w:r>
        <w:rPr>
          <w:b/>
        </w:rPr>
        <w:t xml:space="preserve">Trust instrument.</w:t>
        <w:t xml:space="preserve"> </w:t>
      </w:r>
      <w:r>
        <w:t xml:space="preserve"> </w:t>
      </w:r>
      <w:r>
        <w:t xml:space="preserve">"Trust instrument" means an instrument executed by the settlor that contains terms of the trust, including any amendments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Trustee.</w:t>
        <w:t xml:space="preserve"> </w:t>
      </w:r>
      <w:r>
        <w:t xml:space="preserve"> </w:t>
      </w:r>
      <w:r>
        <w:t xml:space="preserve">"Trustee" includes an original, additional and successor trustee, and a cotrustee,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§§2-4 (AMD). PL 2011, c. 42, §1 (AMD). PL 2019, c. 301,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