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 Terms of 2nd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Terms of 2nd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§1223. TERMS OF 2ND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