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ind w:firstLine="360"/>
      </w:pPr>
      <w:r>
        <w:rPr/>
      </w:r>
      <w:r>
        <w:rPr/>
      </w:r>
      <w:r>
        <w:t xml:space="preserve">In formal proceedings involving trusts or estates of decedents, minors, protected persons or incapacitated persons, and in judicially supervised settlements,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Pleadings.</w:t>
        <w:t xml:space="preserve"> </w:t>
      </w:r>
      <w:r>
        <w:t xml:space="preserve"> </w:t>
      </w:r>
      <w:r>
        <w:t xml:space="preserve">Interests to be affected must be described in pleadings that give reasonable information to owners by name or class, by reference to the instrument creating the interests or in some other appropriate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Orders binding another person.</w:t>
        <w:t xml:space="preserve"> </w:t>
      </w:r>
      <w:r>
        <w:t xml:space="preserve"> </w:t>
      </w:r>
      <w:r>
        <w:t xml:space="preserve">A person is bound by an order binding another person in the following cases.</w:t>
      </w:r>
    </w:p>
    <w:p>
      <w:pPr>
        <w:jc w:val="both"/>
        <w:spacing w:before="100" w:after="0"/>
        <w:ind w:start="720"/>
      </w:pPr>
      <w:r>
        <w:rPr/>
        <w:t>A</w:t>
        <w:t xml:space="preserve">.  </w:t>
      </w:r>
      <w:r>
        <w:rPr/>
      </w:r>
      <w:r>
        <w:t xml:space="preserve">An order binding the sole holder or all coholders of a power of revocation or a presently exercisable general power of appointment, including one in the form of a power of amendment,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there is no conflict of interest between them or among persons represented:</w:t>
      </w:r>
    </w:p>
    <w:p>
      <w:pPr>
        <w:jc w:val="both"/>
        <w:spacing w:before="100" w:after="0"/>
        <w:ind w:start="1080"/>
      </w:pPr>
      <w:r>
        <w:rPr/>
        <w:t>(</w:t>
        <w:t>1</w:t>
        <w:t xml:space="preserve">)  </w:t>
      </w:r>
      <w:r>
        <w:rPr/>
      </w:r>
      <w:r>
        <w:t xml:space="preserve">An order binding a conservator binds the person whose estate the conservator controls;</w:t>
      </w:r>
    </w:p>
    <w:p>
      <w:pPr>
        <w:jc w:val="both"/>
        <w:spacing w:before="100" w:after="0"/>
        <w:ind w:start="1080"/>
      </w:pPr>
      <w:r>
        <w:rPr/>
        <w:t>(</w:t>
        <w:t>2</w:t>
        <w:t xml:space="preserve">)  </w:t>
      </w:r>
      <w:r>
        <w:rPr/>
      </w:r>
      <w:r>
        <w:t xml:space="preserve">An order binding a guardian binds the ward if no conservator of the ward's estate has been appointed;</w:t>
      </w:r>
    </w:p>
    <w:p>
      <w:pPr>
        <w:jc w:val="both"/>
        <w:spacing w:before="100" w:after="0"/>
        <w:ind w:start="1080"/>
      </w:pPr>
      <w:r>
        <w:rPr/>
        <w:t>(</w:t>
        <w:t>3</w:t>
        <w:t xml:space="preserve">)  </w:t>
      </w:r>
      <w:r>
        <w:rPr/>
      </w:r>
      <w:r>
        <w:t xml:space="preserve">An order binding a trustee binds beneficiaries of the trust in proceedings to probate a will establishing or adding to a trust, in proceedings to review the acts or accounts of a prior fiduciary and in proceedings involving creditors or other 3rd parties;</w:t>
      </w:r>
    </w:p>
    <w:p>
      <w:pPr>
        <w:jc w:val="both"/>
        <w:spacing w:before="100" w:after="0"/>
        <w:ind w:start="1080"/>
      </w:pPr>
      <w:r>
        <w:rPr/>
        <w:t>(</w:t>
        <w:t>4</w:t>
        <w:t xml:space="preserve">)  </w:t>
      </w:r>
      <w:r>
        <w:rPr/>
      </w:r>
      <w:r>
        <w:t xml:space="preserve">An order binding a personal representative binds persons interested in the undistributed assets of a decedent's estate in actions or proceedings by or against the estate; and</w:t>
      </w:r>
    </w:p>
    <w:p>
      <w:pPr>
        <w:jc w:val="both"/>
        <w:spacing w:before="100" w:after="0"/>
        <w:ind w:start="1080"/>
      </w:pPr>
      <w:r>
        <w:rPr/>
        <w:t>(</w:t>
        <w:t>5</w:t>
        <w:t xml:space="preserve">)  </w:t>
      </w:r>
      <w:r>
        <w:rPr/>
      </w:r>
      <w:r>
        <w:t xml:space="preserve">An order binding a sole holder or all coholders of a general testamentary power of appointment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otherwise represented, a minor, an incapacitated person or an unborn or unascertained person is bound by an order to the extent the person's interest is adequately represented by another party having a substantially identical interest in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Representation of minors.</w:t>
        <w:t xml:space="preserve"> </w:t>
      </w:r>
      <w:r>
        <w:t xml:space="preserve"> </w:t>
      </w:r>
      <w:r>
        <w:t xml:space="preserve">If a conservator or guardian has not been appointed, a parent may represent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is required as follows:</w:t>
      </w:r>
    </w:p>
    <w:p>
      <w:pPr>
        <w:jc w:val="both"/>
        <w:spacing w:before="100" w:after="0"/>
        <w:ind w:start="720"/>
      </w:pPr>
      <w:r>
        <w:rPr/>
        <w:t>A</w:t>
        <w:t xml:space="preserve">.  </w:t>
      </w:r>
      <w:r>
        <w:rPr/>
      </w:r>
      <w:r>
        <w:t xml:space="preserve">Notice as prescribed by </w:t>
      </w:r>
      <w:r>
        <w:t>section 1‑401</w:t>
      </w:r>
      <w:r>
        <w:t xml:space="preserve"> must be given to every interested person or to a person who may bind an interested person as described in </w:t>
      </w:r>
      <w:r>
        <w:t>subsection 2, paragraph A</w:t>
      </w:r>
      <w:r>
        <w:t xml:space="preserve"> or </w:t>
      </w:r>
      <w:r>
        <w:t>B</w:t>
      </w:r>
      <w:r>
        <w:t xml:space="preserve">.  Notice may be given both to a person and to another person who may bind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must be given to unborn or unascertained persons who are not represented under </w:t>
      </w:r>
      <w:r>
        <w:t>subsection 2, paragraph A</w:t>
      </w:r>
      <w:r>
        <w:t xml:space="preserve"> or </w:t>
      </w:r>
      <w:r>
        <w:t>B</w:t>
      </w:r>
      <w:r>
        <w:t xml:space="preserve"> by giving notice to all known persons whose interests in the proceedings are substantially identical to those of the unborn or unascertained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guardian ad litem.</w:t>
        <w:t xml:space="preserve"> </w:t>
      </w:r>
      <w:r>
        <w:t xml:space="preserve"> </w:t>
      </w:r>
      <w:r>
        <w:t xml:space="preserve">At any point in a proceeding, a court may appoint a guardian ad litem to represent the interest of a minor, an incapacitated person or an unborn or unascertained person if the court determines that representation of the interest otherwise would be inadequate.  If not precluded by a conflict of interest, a guardian ad litem may be appointed to represent several persons or interests.  The court shall set out its reasons for appointing a guardian ad litem as a part of the record 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§1-403. PLEADINGS; WHEN PARTIES BOUND BY OTHERS;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