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§2-104. REQUIREMENT OF SURVIVAL BY 120 HOURS; INDIVIDUAL IN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