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§1005. CHILD OR ISSUE MAY HAVE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