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under the Convention by an obligee or obligor, or on behalf of a child, made through a central authority for assistance from another central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Central authority.</w:t>
        <w:t xml:space="preserve"> </w:t>
      </w:r>
      <w:r>
        <w:t xml:space="preserve"> </w:t>
      </w:r>
      <w:r>
        <w:t xml:space="preserve">"Central authority" means the entity designated by the United States or a foreign country described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Convention support order.</w:t>
        <w:t xml:space="preserve"> </w:t>
      </w:r>
      <w:r>
        <w:t xml:space="preserve"> </w:t>
      </w:r>
      <w:r>
        <w:t xml:space="preserve">"Convention support order" means a support order of a tribunal of a foreign country described in </w:t>
      </w:r>
      <w:r>
        <w:t>section 2802,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Direct request.</w:t>
        <w:t xml:space="preserve"> </w:t>
      </w:r>
      <w:r>
        <w:t xml:space="preserve"> </w:t>
      </w:r>
      <w:r>
        <w:t xml:space="preserve">"Direct request" means a petition filed by an individual in a tribunal of this State in a proceeding involving an obligee, obligor or child residing outside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4-A</w:t>
        <w:t xml:space="preserve">.  </w:t>
      </w:r>
      <w:r>
        <w:rPr>
          <w:b/>
        </w:rPr>
        <w:t xml:space="preserve">Foreign central authority.</w:t>
        <w:t xml:space="preserve"> </w:t>
      </w:r>
      <w:r>
        <w:t xml:space="preserve"> </w:t>
      </w:r>
      <w:r>
        <w:t xml:space="preserve">"Foreign central authority" means the entity designated by a foreign country as defined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§9 (NEW).]</w:t>
      </w:r>
    </w:p>
    <w:p>
      <w:pPr>
        <w:jc w:val="both"/>
        <w:spacing w:before="100" w:after="100"/>
        <w:ind w:start="360"/>
        <w:ind w:firstLine="360"/>
      </w:pPr>
      <w:r>
        <w:rPr>
          <w:b/>
        </w:rPr>
        <w:t>5</w:t>
        <w:t xml:space="preserve">.  </w:t>
      </w:r>
      <w:r>
        <w:rPr>
          <w:b/>
        </w:rPr>
        <w:t xml:space="preserve">Foreign support agreement.</w:t>
        <w:t xml:space="preserve"> </w:t>
      </w:r>
      <w:r>
        <w:t xml:space="preserve"> </w:t>
      </w:r>
      <w:r>
        <w:t xml:space="preserve">"Foreign support agreement" means an agreement for support in a record that:</w:t>
      </w:r>
    </w:p>
    <w:p>
      <w:pPr>
        <w:jc w:val="both"/>
        <w:spacing w:before="100" w:after="0"/>
        <w:ind w:start="720"/>
      </w:pPr>
      <w:r>
        <w:rPr/>
        <w:t>A</w:t>
        <w:t xml:space="preserve">.  </w:t>
      </w:r>
      <w:r>
        <w:rPr/>
      </w:r>
      <w:r>
        <w:t xml:space="preserve">Is enforceable as a support order in the country of origin;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Has been formally drawn up or registered as an authentic instrument by a foreign tribunal or authenticated by or concluded, registered or filed with a foreign tribunal;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May be reviewed and modified by a foreign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pPr>
      <w:r>
        <w:rPr/>
      </w:r>
      <w:r>
        <w:rPr/>
      </w:r>
      <w:r>
        <w:t xml:space="preserve">"Foreign support agreement" includes a maintenance arrangement or authentic instrument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United States central authority.</w:t>
        <w:t xml:space="preserve"> </w:t>
      </w:r>
      <w:r>
        <w:t xml:space="preserve"> </w:t>
      </w:r>
      <w:r>
        <w:t xml:space="preserve">"United States central authority" means the Secretary of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PL 2015, c. 186,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