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Modification of existing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§4 (RPR). PL 1993, c. 338,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 Modification of existing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Modification of existing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§319. MODIFICATION OF EXISTING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