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497-A</w:t>
        <w:t xml:space="preserve">.  </w:t>
      </w:r>
      <w:r>
        <w:rPr>
          <w:b/>
        </w:rPr>
        <w:t xml:space="preserve">Expedited administration; establishment of parental support obligation; debt for past necessary support; obligation to provide health insurance coverage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607, §5 (NEW). MRSA T.  §497A/10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§497-A. Expedited administration; establishment of parental support obligation; debt for past necessary support; obligation to provide health insurance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§497-A. Expedited administration; establishment of parental support obligation; debt for past necessary support; obligation to provide health insurance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§497-A. EXPEDITED ADMINISTRATION; ESTABLISHMENT OF PARENTAL SUPPORT OBLIGATION; DEBT FOR PAST NECESSARY SUPPORT; OBLIGATION TO PROVIDE HEALTH INSURANCE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