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16 (AMD). PL 1977, c. 515, §2 (AMD). PL 1979, c. 733, §11 (AMD). PL 1981, c. 390, §§1,2 (AMD). PL 1989, c. 818, §2 (AMD). PL 1991, c. 630, §1 (RPR). PL 1993, c. 686, §3 (RP). PL 1993, c. 686,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§533.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§533.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