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Constitutional officers and regulatory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1971, c. 531, §2 (AMD). PL 1971, c. 550, §1 (AMD). PL 1973, c. 509, §3 (RPR). PL 1973, c. 788, §§2-A (RPR). P&amp;SL 1975, c. 147, §C4 (RPR). PL 1977, c. 675, §1 (AMD). PL 1977, c. 697, §3 (RPR). PL 1977, c. 709, §1 (AMD). PL 1979, c. 127, §4 (AMD). PL 1979, c. 544, §§1,2 (AMD). PL 1979, c. 548, §1 (AMD). PL 1979, c. 651, §3 (AMD). PL 1983, c. 477, Pt. E, Subpt. 2 (AMD). PL 1983, c. 853, §§A1,2,5 (AMD). PL 1983, c. 853, §§C3,18 (AMD). PL 1983, c. 863, §§B4,B45 (AMD). PL 1985, c. 693, §§4,14 (AMD). PL 1985, c. 737, §C5 (AMD). PL 1989, c. 502, §A5 (AMD). PL 1991, c. 885, §A2 (AMD). PL 1991, c. 885, §§A9-11 (AFF). PL 1995, c. 462,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Constitutional officers and regulatory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Constitutional officers and regulatory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§7. CONSTITUTIONAL OFFICERS AND REGULATORY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