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10011</w:t>
        <w:t xml:space="preserve">.  </w:t>
      </w:r>
      <w:r>
        <w:rPr>
          <w:b/>
        </w:rPr>
        <w:t xml:space="preserve">Retention and graduation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"Graduation rate" means the percentage of the students who enrolled at the start of a postsecondary educational degree program who completed the program and graduated.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"Peer institutions" means those postsecondary institutions selected to provide a basis for comparison of retention rates and graduation rates against similar postsecondary institutions in this State.  The categories of peer institutions selected for comparison include, but are not limited to:</w:t>
      </w:r>
    </w:p>
    <w:p>
      <w:pPr>
        <w:jc w:val="both"/>
        <w:spacing w:before="100" w:after="0"/>
        <w:ind w:start="1080"/>
      </w:pPr>
      <w:r>
        <w:rPr/>
        <w:t>(</w:t>
        <w:t>1</w:t>
        <w:t xml:space="preserve">)  </w:t>
      </w:r>
      <w:r>
        <w:rPr/>
      </w:r>
      <w:r>
        <w:t xml:space="preserve">Public sector institutions that offer a bachelor's degree or other 4-year degree;</w:t>
      </w:r>
    </w:p>
    <w:p>
      <w:pPr>
        <w:jc w:val="both"/>
        <w:spacing w:before="100" w:after="0"/>
        <w:ind w:start="1080"/>
      </w:pPr>
      <w:r>
        <w:rPr/>
        <w:t>(</w:t>
        <w:t>2</w:t>
        <w:t xml:space="preserve">)  </w:t>
      </w:r>
      <w:r>
        <w:rPr/>
      </w:r>
      <w:r>
        <w:t xml:space="preserve">Public sector institutions that offer an associate degree or other 2-year degree;</w:t>
      </w:r>
    </w:p>
    <w:p>
      <w:pPr>
        <w:jc w:val="both"/>
        <w:spacing w:before="100" w:after="0"/>
        <w:ind w:start="1080"/>
      </w:pPr>
      <w:r>
        <w:rPr/>
        <w:t>(</w:t>
        <w:t>3</w:t>
        <w:t xml:space="preserve">)  </w:t>
      </w:r>
      <w:r>
        <w:rPr/>
      </w:r>
      <w:r>
        <w:t xml:space="preserve">Private sector institutions that offer a bachelor's degree or other 4-year degree; and</w:t>
      </w:r>
    </w:p>
    <w:p>
      <w:pPr>
        <w:jc w:val="both"/>
        <w:spacing w:before="100" w:after="0"/>
        <w:ind w:start="1080"/>
      </w:pPr>
      <w:r>
        <w:rPr/>
        <w:t>(</w:t>
        <w:t>4</w:t>
        <w:t xml:space="preserve">)  </w:t>
      </w:r>
      <w:r>
        <w:rPr/>
      </w:r>
      <w:r>
        <w:t xml:space="preserve">Private sector institutions that offer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"Postsecondary institution" means an educational institution that offers an accredited postsecondary educational degree program.  "Postsecondary institution" includes an institution that offers an accredited postsecondary educational degree program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D</w:t>
        <w:t xml:space="preserve">.  </w:t>
      </w:r>
      <w:r>
        <w:rPr/>
      </w:r>
      <w:r>
        <w:t xml:space="preserve">"Retention rate" means the percentage of the students who enrolled at the start of a postsecondary educational degree program who, not having completed the program at the end of a school year, continue enrollment in that program at the start of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100"/>
        <w:ind w:start="360"/>
        <w:ind w:firstLine="360"/>
      </w:pPr>
      <w:r>
        <w:rPr>
          <w:b/>
        </w:rPr>
        <w:t>2</w:t>
        <w:t xml:space="preserve">.  </w:t>
      </w:r>
      <w:r>
        <w:rPr>
          <w:b/>
        </w:rPr>
        <w:t xml:space="preserve">Retention and graduation rates.</w:t>
        <w:t xml:space="preserve"> </w:t>
      </w:r>
      <w:r>
        <w:t xml:space="preserve"> </w:t>
      </w:r>
      <w:r>
        <w:t xml:space="preserve">Using information received annually from a postsecondary institution pursuant to federal law, the department shall annually compile the data so as to demonstrate:</w:t>
      </w:r>
    </w:p>
    <w:p>
      <w:pPr>
        <w:jc w:val="both"/>
        <w:spacing w:before="100" w:after="0"/>
        <w:ind w:start="720"/>
      </w:pPr>
      <w:r>
        <w:rPr/>
        <w:t>A</w:t>
        <w:t xml:space="preserve">.  </w:t>
      </w:r>
      <w:r>
        <w:rPr/>
      </w:r>
      <w:r>
        <w:t xml:space="preserve">The retention rates for the previous year for the institution, including the first-to-2nd-year retention rate and the retention rate for first-time students;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For a postsecondary institution that offers an associate degree program or other 2-year program, the graduation rates for students who began their studies within the past 4 years; and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For a postsecondary institution that offers a bachelor's degree or other 4-year degree program, the graduation rates for students who began their studies within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report the information compiled under </w:t>
      </w:r>
      <w:r>
        <w:t>subsection 2</w:t>
      </w:r>
      <w:r>
        <w:t xml:space="preserve">, including national comparisons of retention rates and graduation rates for peer institutions, annually to the joint standing committee of the Legislature having jurisdiction over education and cultural affairs and publish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§10011. Retention and graduation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§10011. Retention and graduation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§10011. RETENTION AND GRADUATION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