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10905</w:t>
        <w:t xml:space="preserve">.  </w:t>
      </w:r>
      <w:r>
        <w:rPr>
          <w:b/>
        </w:rPr>
        <w:t xml:space="preserve">Treasurer; compensation</w:t>
      </w:r>
    </w:p>
    <w:p>
      <w:pPr>
        <w:jc w:val="both"/>
        <w:spacing w:before="100" w:after="100"/>
        <w:ind w:start="360"/>
        <w:ind w:firstLine="360"/>
      </w:pPr>
      <w:r>
        <w:rPr/>
      </w:r>
      <w:r>
        <w:rPr/>
      </w:r>
      <w:r>
        <w:t xml:space="preserve">The trustees shall appoint a full-time treasurer of the university.  The treasurer shall give bond for the faithful performance of the duties of the office in an amount and with such conditions and sureties as the trustees may determine.  The compensation of the treasurer shall be set by the trustees.</w:t>
      </w:r>
      <w:r>
        <w:t xml:space="preserve">  </w:t>
      </w:r>
      <w:r xmlns:wp="http://schemas.openxmlformats.org/drawingml/2010/wordprocessingDrawing" xmlns:w15="http://schemas.microsoft.com/office/word/2012/wordml">
        <w:rPr>
          <w:rFonts w:ascii="Arial" w:hAnsi="Arial" w:cs="Arial"/>
          <w:sz w:val="22"/>
          <w:szCs w:val="22"/>
        </w:rPr>
        <w:t xml:space="preserve">[PL 1983, c. 862, §65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§81 (AMD). PL 1983, c. 862, §65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§10905. Treasurer; compensation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§10905. Treasurer; compensation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§10905. TREASURER; COMPENSATION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