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4</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employee or agent of the authority from applicants for or recipients of financial assistance provided by the Student Financial Aid Supplemental Loan Program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Information to the extent the authority determines the disclosure necessary to the sale or transfer of its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If necessary to en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44.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4.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4.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