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Advisory Committee on Education Savings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§2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 which serves as administrator of the Maine Education Savings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§9 (REV).]</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any person designated by a participation agreement to benefit from payments for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4</w:t>
        <w:t xml:space="preserve">.  </w:t>
      </w:r>
      <w:r>
        <w:rPr>
          <w:b/>
        </w:rPr>
        <w:t xml:space="preserve">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Contributions.</w:t>
        <w:t xml:space="preserve"> </w:t>
      </w:r>
      <w:r>
        <w:t xml:space="preserve"> </w:t>
      </w:r>
      <w:r>
        <w:t xml:space="preserve">"Contributions" means amounts deposited by a participant to an account within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Higher education expenses.</w:t>
        <w:t xml:space="preserve"> </w:t>
      </w:r>
      <w:r>
        <w:t xml:space="preserve"> </w:t>
      </w:r>
      <w:r>
        <w:t xml:space="preserve">"Higher education expenses" means the certified expenses for attendance at an institution of higher education as those expenses are defined by rule of the authority consistent with applicable provisions of the federal Internal Revenue Code of 1986 and its regulations addressing qualified tuition programs.  Beginning January 1, 2018, "higher education expenses" has the same meaning as "qualified higher education expenses" as defined in Section 529 of the federal Internal Revenue Code of 1986 and amendments to that Code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8</w:t>
        <w:t xml:space="preserve">.  </w:t>
      </w:r>
      <w:r>
        <w:rPr>
          <w:b/>
        </w:rPr>
        <w:t xml:space="preserve">Institution of higher education.</w:t>
        <w:t xml:space="preserve"> </w:t>
      </w:r>
      <w:r>
        <w:t xml:space="preserve"> </w:t>
      </w:r>
      <w:r>
        <w:t xml:space="preserve">"Institution of higher education" means an institution of higher education that meets the requirements established by rule of the authority consistent with applicable provisions of the federal Internal Revenue Code of 1986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9</w:t>
        <w:t xml:space="preserve">.  </w:t>
      </w:r>
      <w:r>
        <w:rPr>
          <w:b/>
        </w:rPr>
        <w:t xml:space="preserve">Participant.</w:t>
        <w:t xml:space="preserve"> </w:t>
      </w:r>
      <w:r>
        <w:t xml:space="preserve"> </w:t>
      </w:r>
      <w:r>
        <w:t xml:space="preserve">"Participant" means any person who has entered into a participation agreement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Participation agreement.</w:t>
        <w:t xml:space="preserve"> </w:t>
      </w:r>
      <w:r>
        <w:t xml:space="preserve"> </w:t>
      </w:r>
      <w:r>
        <w:t xml:space="preserve">"Participation agreement" means an agreement between a participant and the authority providing for the establishment by the participant of one or more accounts within the program fund and for the administration of those accounts for the benefit of the participant and of one or more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Program earnings.</w:t>
        <w:t xml:space="preserve"> </w:t>
      </w:r>
      <w:r>
        <w:t xml:space="preserve"> </w:t>
      </w:r>
      <w:r>
        <w:t xml:space="preserve">"Program earnings" means all interest, dividends, premiums, fees, profits upon disposition of assets and other revenue actually received by or on behalf of the program with respect to any assets held within the program fund to which that asset may be credited, less all administrative costs of the program and the program fund, as periodically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§§2, 3 (AMD). PL 2017, c. 474, Pt. F, §9 (REV). PL 2021,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