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13012-A</w:t>
        <w:t xml:space="preserve">.  </w:t>
      </w:r>
      <w:r>
        <w:rPr>
          <w:b/>
        </w:rPr>
        <w:t xml:space="preserve">Conditional certificate</w:t>
      </w:r>
    </w:p>
    <w:p>
      <w:pPr>
        <w:jc w:val="both"/>
        <w:spacing w:before="100" w:after="100"/>
        <w:ind w:start="360"/>
        <w:ind w:firstLine="360"/>
      </w:pPr>
      <w:r>
        <w:rPr>
          <w:b/>
        </w:rPr>
        <w:t>1</w:t>
        <w:t xml:space="preserve">.  </w:t>
      </w:r>
      <w:r>
        <w:rPr>
          <w:b/>
        </w:rPr>
        <w:t xml:space="preserve">Conditional certificate.</w:t>
        <w:t xml:space="preserve"> </w:t>
      </w:r>
      <w:r>
        <w:t xml:space="preserve"> </w:t>
      </w:r>
      <w:r>
        <w:t xml:space="preserve">The commissioner may issue a conditional certificate to:</w:t>
      </w:r>
    </w:p>
    <w:p>
      <w:pPr>
        <w:jc w:val="both"/>
        <w:spacing w:before="100" w:after="0"/>
        <w:ind w:start="720"/>
      </w:pPr>
      <w:r>
        <w:rPr/>
        <w:t>A</w:t>
        <w:t xml:space="preserve">.  </w:t>
      </w:r>
      <w:r>
        <w:rPr/>
      </w:r>
      <w:r>
        <w:t xml:space="preserve">An individual who has not met all of the requirements for a certificate as set forth in </w:t>
      </w:r>
      <w:r>
        <w:t>section 13013</w:t>
      </w:r>
      <w:r>
        <w:t xml:space="preserve">, </w:t>
      </w:r>
      <w:r>
        <w:t>13019‑I</w:t>
      </w:r>
      <w:r>
        <w:t xml:space="preserve">, </w:t>
      </w:r>
      <w:r>
        <w:t>13019‑G</w:t>
      </w:r>
      <w:r>
        <w:t xml:space="preserve"> or </w:t>
      </w:r>
      <w:r>
        <w:t>13022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235, §11 (NEW); PL 2017, c. 235, §41 (AFF).]</w:t>
      </w:r>
    </w:p>
    <w:p>
      <w:pPr>
        <w:jc w:val="both"/>
        <w:spacing w:before="100" w:after="0"/>
        <w:ind w:start="720"/>
      </w:pPr>
      <w:r>
        <w:rPr/>
        <w:t>B</w:t>
        <w:t xml:space="preserve">.  </w:t>
      </w:r>
      <w:r>
        <w:rPr/>
      </w:r>
      <w:r>
        <w:t xml:space="preserve">An individual who is eligible for an endorsement to teach in a teacher shortage area as determined by the commissioner; or</w:t>
      </w:r>
      <w:r>
        <w:t xml:space="preserve">  </w:t>
      </w:r>
      <w:r xmlns:wp="http://schemas.openxmlformats.org/drawingml/2010/wordprocessingDrawing" xmlns:w15="http://schemas.microsoft.com/office/word/2012/wordml">
        <w:rPr>
          <w:rFonts w:ascii="Arial" w:hAnsi="Arial" w:cs="Arial"/>
          <w:sz w:val="22"/>
          <w:szCs w:val="22"/>
        </w:rPr>
        <w:t xml:space="preserve">[PL 2017, c. 235, §11 (NEW); PL 2017, c. 235, §41 (AFF).]</w:t>
      </w:r>
    </w:p>
    <w:p>
      <w:pPr>
        <w:jc w:val="both"/>
        <w:spacing w:before="100" w:after="0"/>
        <w:ind w:start="720"/>
      </w:pPr>
      <w:r>
        <w:rPr/>
        <w:t>C</w:t>
        <w:t xml:space="preserve">.  </w:t>
      </w:r>
      <w:r>
        <w:rPr/>
      </w:r>
      <w:r>
        <w:t xml:space="preserve">A holder of a professional teacher certificate under </w:t>
      </w:r>
      <w:r>
        <w:t>section 13013</w:t>
      </w:r>
      <w:r>
        <w:t xml:space="preserve"> who is transitioning to another endorsement;</w:t>
      </w:r>
      <w:r>
        <w:t xml:space="preserve">  </w:t>
      </w:r>
      <w:r xmlns:wp="http://schemas.openxmlformats.org/drawingml/2010/wordprocessingDrawing" xmlns:w15="http://schemas.microsoft.com/office/word/2012/wordml">
        <w:rPr>
          <w:rFonts w:ascii="Arial" w:hAnsi="Arial" w:cs="Arial"/>
          <w:sz w:val="22"/>
          <w:szCs w:val="22"/>
        </w:rPr>
        <w:t xml:space="preserve">[PL 2017, c. 235, §11 (NEW);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§11 (NEW); PL 2017, c. 235, §41 (AFF).]</w:t>
      </w:r>
    </w:p>
    <w:p>
      <w:pPr>
        <w:jc w:val="both"/>
        <w:spacing w:before="100" w:after="0"/>
        <w:ind w:start="360"/>
        <w:ind w:firstLine="360"/>
      </w:pPr>
      <w:r>
        <w:rPr>
          <w:b/>
        </w:rPr>
        <w:t>2</w:t>
        <w:t xml:space="preserve">.  </w:t>
      </w:r>
      <w:r>
        <w:rPr>
          <w:b/>
        </w:rPr>
        <w:t xml:space="preserve">Term.</w:t>
        <w:t xml:space="preserve"> </w:t>
      </w:r>
      <w:r>
        <w:t xml:space="preserve"> </w:t>
      </w:r>
      <w:r>
        <w:t xml:space="preserve">A conditional certificate is issued for a 3-year period and may not be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§11 (NEW); PL 2017, c. 235, §41 (AFF).]</w:t>
      </w:r>
    </w:p>
    <w:p>
      <w:pPr>
        <w:jc w:val="both"/>
        <w:spacing w:before="100" w:after="0"/>
        <w:ind w:start="360"/>
        <w:ind w:firstLine="360"/>
      </w:pPr>
      <w:r>
        <w:rPr>
          <w:b/>
        </w:rPr>
        <w:t>3</w:t>
        <w:t xml:space="preserve">.  </w:t>
      </w:r>
      <w:r>
        <w:rPr>
          <w:b/>
        </w:rPr>
        <w:t xml:space="preserve">Employment.</w:t>
        <w:t xml:space="preserve"> </w:t>
      </w:r>
      <w:r>
        <w:t xml:space="preserve"> </w:t>
      </w:r>
      <w:r>
        <w:t xml:space="preserve">A school administrative unit may employ a conditionally certified individual who is in the process of becoming professionally certified notwithstanding the availability of professionally certified teachers or educational specialists.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§11 (NEW); PL 2017, c. 235, §41 (AFF).]</w:t>
      </w:r>
    </w:p>
    <w:p>
      <w:pPr>
        <w:jc w:val="both"/>
        <w:spacing w:before="100" w:after="100"/>
        <w:ind w:start="360"/>
        <w:ind w:firstLine="360"/>
      </w:pPr>
      <w:r>
        <w:rPr>
          <w:b/>
        </w:rPr>
        <w:t>4</w:t>
        <w:t xml:space="preserve">.  </w:t>
      </w:r>
      <w:r>
        <w:rPr>
          <w:b/>
        </w:rPr>
        <w:t xml:space="preserve">Requirements.</w:t>
        <w:t xml:space="preserve"> </w:t>
      </w:r>
      <w:r>
        <w:t xml:space="preserve"> </w:t>
      </w:r>
      <w:r>
        <w:t xml:space="preserve">A school administrative unit may not employ a conditionally certified teacher or educational specialist unless it has a locally designed peer support and mentoring system as described in </w:t>
      </w:r>
      <w:r>
        <w:t>section 13015‑A</w:t>
      </w:r>
      <w:r>
        <w:t xml:space="preserve">. For a conditional certificate issued under </w:t>
      </w:r>
      <w:r>
        <w:t>subsection 1, paragraph A</w:t>
      </w:r>
      <w:r>
        <w:t xml:space="preserve"> or </w:t>
      </w:r>
      <w:r>
        <w:t>B</w:t>
      </w:r>
      <w:r>
        <w:t xml:space="preserve">, the school administrative unit shall for at least the first 2 years of employment, or longer if determined to be necessary, and, for a conditional certificate issued under </w:t>
      </w:r>
      <w:r>
        <w:t>subsection 1, paragraph C</w:t>
      </w:r>
      <w:r>
        <w:t xml:space="preserve">, the school administrative unit shall for at least the first year of employment, or longer if determined to be necessary:</w:t>
      </w:r>
    </w:p>
    <w:p>
      <w:pPr>
        <w:jc w:val="both"/>
        <w:spacing w:before="100" w:after="0"/>
        <w:ind w:start="720"/>
      </w:pPr>
      <w:r>
        <w:rPr/>
        <w:t>A</w:t>
        <w:t xml:space="preserve">.  </w:t>
      </w:r>
      <w:r>
        <w:rPr/>
      </w:r>
      <w:r>
        <w:t xml:space="preserve">Ensure that the conditionally certified teacher or educational specialist receives high-quality professional development that is sustained, intensive and classroom-focused in order to have a positive and lasting impact on classroom instruction while teaching; and</w:t>
      </w:r>
      <w:r>
        <w:t xml:space="preserve">  </w:t>
      </w:r>
      <w:r xmlns:wp="http://schemas.openxmlformats.org/drawingml/2010/wordprocessingDrawing" xmlns:w15="http://schemas.microsoft.com/office/word/2012/wordml">
        <w:rPr>
          <w:rFonts w:ascii="Arial" w:hAnsi="Arial" w:cs="Arial"/>
          <w:sz w:val="22"/>
          <w:szCs w:val="22"/>
        </w:rPr>
        <w:t xml:space="preserve">[PL 2019, c. 518, §1 (AMD).]</w:t>
      </w:r>
    </w:p>
    <w:p>
      <w:pPr>
        <w:jc w:val="both"/>
        <w:spacing w:before="100" w:after="0"/>
        <w:ind w:start="720"/>
      </w:pPr>
      <w:r>
        <w:rPr/>
        <w:t>B</w:t>
        <w:t xml:space="preserve">.  </w:t>
      </w:r>
      <w:r>
        <w:rPr/>
      </w:r>
      <w:r>
        <w:t xml:space="preserve">Provide a program of intensive supervision for the conditionally certified teacher that consists of structured guidance and regular ongoing support or a mentoring program, which is separate from any student-teacher requirement that may be required under another authority.</w:t>
      </w:r>
      <w:r>
        <w:t xml:space="preserve">  </w:t>
      </w:r>
      <w:r xmlns:wp="http://schemas.openxmlformats.org/drawingml/2010/wordprocessingDrawing" xmlns:w15="http://schemas.microsoft.com/office/word/2012/wordml">
        <w:rPr>
          <w:rFonts w:ascii="Arial" w:hAnsi="Arial" w:cs="Arial"/>
          <w:sz w:val="22"/>
          <w:szCs w:val="22"/>
        </w:rPr>
        <w:t xml:space="preserve">[PL 2017, c. 381,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518, §1 (AMD).]</w:t>
      </w:r>
    </w:p>
    <w:p>
      <w:pPr>
        <w:jc w:val="both"/>
        <w:spacing w:before="100" w:after="0"/>
        <w:ind w:start="360"/>
        <w:ind w:firstLine="360"/>
      </w:pPr>
      <w:r>
        <w:rPr>
          <w:b/>
        </w:rPr>
        <w:t>5</w:t>
        <w:t xml:space="preserve">.  </w:t>
      </w:r>
      <w:r>
        <w:rPr>
          <w:b/>
        </w:rPr>
        <w:t xml:space="preserve">Program review.</w:t>
        <w:t xml:space="preserve"> </w:t>
      </w:r>
      <w:r>
        <w:t xml:space="preserve"> </w:t>
      </w:r>
      <w:r>
        <w:t xml:space="preserve">The commissioner may conduct a program review of any program developed or administered by a school administrative unit to meet the requirements of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§11 (NEW);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§11 (NEW). PL 2017, c. 235, §41 (AFF). PL 2017, c. 381, §14 (AMD). PL 2019, c. 518,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§13012-A. Conditional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§13012-A. Conditional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§13012-A. CONDITIONAL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