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§13026. Compliance with criminal history record check and fingerprinting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§13026. Compliance with criminal history record check and fingerprinting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§13026. COMPLIANCE WITH CRIMINAL HISTORY RECORD CHECK AND FINGERPRINTING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