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Transfer of a municipality from one regional school unit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§1467. TRANSFER OF A MUNICIPALITY FROM ONE REGIONAL SCHOOL UNIT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