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1482-B</w:t>
        <w:t xml:space="preserve">.  </w:t>
      </w:r>
      <w:r>
        <w:rPr>
          <w:b/>
        </w:rPr>
        <w:t xml:space="preserve">Annual budget meeting procedures</w:t>
      </w:r>
    </w:p>
    <w:p>
      <w:pPr>
        <w:jc w:val="both"/>
        <w:spacing w:before="100" w:after="100"/>
        <w:ind w:start="360"/>
        <w:ind w:firstLine="360"/>
      </w:pPr>
      <w:r>
        <w:rPr/>
      </w:r>
      <w:r>
        <w:rPr/>
      </w:r>
      <w:r>
        <w:t xml:space="preserve">The following procedures must be used at a regional school unit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regional school unit board or the chair of the regional school unit board when the secretary is absent shall open the annual budget meeting and call for the election of a moderator, receive and count votes for the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annual budget meeting.  The moderator shall swear in the clerks.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superintendent of the regional school unit shall thoroughly explain the budget.  The voters must have an opportunity to be heard.  The voters may change only items dealing with:</w:t>
      </w:r>
    </w:p>
    <w:p>
      <w:pPr>
        <w:jc w:val="both"/>
        <w:spacing w:before="100" w:after="0"/>
        <w:ind w:start="720"/>
      </w:pPr>
      <w:r>
        <w:rPr/>
        <w:t>A</w:t>
        <w:t xml:space="preserve">.  </w:t>
      </w:r>
      <w:r>
        <w:rPr/>
      </w:r>
      <w:r>
        <w:t xml:space="preserve">The expenses necessary to operate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Appropriations for the reserve fund; and</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is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must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regional school unit board certified corrected copies of the registered voters of their municipalities.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The certified corrected copies under </w:t>
      </w:r>
      <w:r>
        <w:t>paragraph A</w:t>
      </w:r>
      <w:r>
        <w:t xml:space="preserve"> must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regional school unit annual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§1482-B. Annual budget meeting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§1482-B. Annual budget meeting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§1482-B. ANNUAL BUDGET MEETING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