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15905-A</w:t>
        <w:t xml:space="preserve">.  </w:t>
      </w:r>
      <w:r>
        <w:rPr>
          <w:b/>
        </w:rPr>
        <w:t xml:space="preserve">Approval of nonstate funded projects</w:t>
      </w:r>
    </w:p>
    <w:p>
      <w:pPr>
        <w:jc w:val="both"/>
        <w:spacing w:before="100" w:after="0"/>
        <w:ind w:start="360"/>
        <w:ind w:firstLine="360"/>
      </w:pPr>
      <w:r>
        <w:rPr>
          <w:b/>
        </w:rPr>
        <w:t>1</w:t>
        <w:t xml:space="preserve">.  </w:t>
      </w:r>
      <w:r>
        <w:rPr>
          <w:b/>
        </w:rPr>
        <w:t xml:space="preserve">Approval authority.</w:t>
        <w:t xml:space="preserve"> </w:t>
      </w:r>
      <w:r>
        <w:t xml:space="preserve"> </w:t>
      </w:r>
      <w:r>
        <w:t xml:space="preserve">The commissioner must approve each nonstate funded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or amend rules relating to the approval of nonstate funded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3</w:t>
        <w:t xml:space="preserve">.  </w:t>
      </w:r>
      <w:r>
        <w:rPr>
          <w:b/>
        </w:rPr>
        <w:t xml:space="preserve">Local vote.</w:t>
        <w:t xml:space="preserve"> </w:t>
      </w:r>
      <w:r>
        <w:t xml:space="preserve"> </w:t>
      </w:r>
      <w:r>
        <w:t xml:space="preserve">Prior to approval by the commissioner, each nonstate funded project, except a municipal school construction project pursuant to </w:t>
      </w:r>
      <w:r>
        <w:t>subsection 4</w:t>
      </w:r>
      <w:r>
        <w:t xml:space="preserve">, must receive a favorable vote in accordance with </w:t>
      </w:r>
      <w:r>
        <w:t>section 15904</w:t>
      </w:r>
      <w:r>
        <w:t xml:space="preserve">, except that </w:t>
      </w:r>
      <w:r>
        <w:t>section 15904, subsection 4</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§1 (AMD).]</w:t>
      </w:r>
    </w:p>
    <w:p>
      <w:pPr>
        <w:jc w:val="both"/>
        <w:spacing w:before="100" w:after="0"/>
        <w:ind w:start="360"/>
        <w:ind w:firstLine="360"/>
      </w:pPr>
      <w:r>
        <w:rPr>
          <w:b/>
        </w:rPr>
        <w:t>4</w:t>
        <w:t xml:space="preserve">.  </w:t>
      </w:r>
      <w:r>
        <w:rPr>
          <w:b/>
        </w:rPr>
        <w:t xml:space="preserve">Municipal schools.</w:t>
        <w:t xml:space="preserve"> </w:t>
      </w:r>
      <w:r>
        <w:t xml:space="preserve"> </w:t>
      </w:r>
      <w:r>
        <w:t xml:space="preserve">In a municipal school unit where the responsibility for final adoption of the school budget is vested in the municipal council by municipal charter, a nonstate funded project may be approved without a referendum vote if the charter does not require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§A87 (NEW). PL 1991, c. 655, §10 (AMD). PL 1999, c. 95,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§15905-A. Approval of nonstate funded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§15905-A. Approval of nonstate funded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§15905-A. APPROVAL OF NONSTATE FUNDED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