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Appointment; term</w:t>
      </w:r>
    </w:p>
    <w:p>
      <w:pPr>
        <w:jc w:val="both"/>
        <w:spacing w:before="100" w:after="100"/>
        <w:ind w:start="360"/>
        <w:ind w:firstLine="360"/>
      </w:pPr>
      <w:r>
        <w:rPr/>
      </w:r>
      <w:r>
        <w:rPr/>
      </w:r>
      <w:r>
        <w:t xml:space="preserve">The appointment and term of service of the commissioner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commissioner shall be appointed by the Governor, subject to review by the joint standing committee of the Legislature having jurisdiction over education and to confirmation by the Legislature.</w:t>
      </w:r>
    </w:p>
    <w:p>
      <w:pPr>
        <w:jc w:val="both"/>
        <w:spacing w:before="100" w:after="0"/>
        <w:ind w:start="720"/>
      </w:pPr>
      <w:r>
        <w:rPr/>
        <w:t>A</w:t>
        <w:t xml:space="preserve">.  </w:t>
      </w:r>
      <w:r>
        <w:rPr/>
      </w:r>
      <w:r>
        <w:t xml:space="preserve">The Governor shall include the chairman of the State Board of Education in the selection process and shall ensure that the state board has an opportunity to meet and interview the candidate or candidates.</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w:pPr>
        <w:jc w:val="both"/>
        <w:spacing w:before="100" w:after="0"/>
        <w:ind w:start="720"/>
      </w:pPr>
      <w:r>
        <w:rPr/>
        <w:t>B</w:t>
        <w:t xml:space="preserve">.  </w:t>
      </w:r>
      <w:r>
        <w:rPr/>
      </w:r>
      <w:r>
        <w:t xml:space="preserve">Within 10 days of meeting with the candidate or candidates, the state board shall deliver to the Governor its written appraisal of the strengths and weaknesses of the candidate or candidates.</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w:pPr>
        <w:jc w:val="both"/>
        <w:spacing w:before="100" w:after="0"/>
        <w:ind w:start="720"/>
      </w:pPr>
      <w:r>
        <w:rPr/>
        <w:t>C</w:t>
        <w:t xml:space="preserve">.  </w:t>
      </w:r>
      <w:r>
        <w:rPr/>
      </w:r>
      <w:r>
        <w:t xml:space="preserve">The Governor shall consider the appraisal of the state board prior to  posting the nomination of a candidate.</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123 (RPR).]</w:t>
      </w:r>
    </w:p>
    <w:p>
      <w:pPr>
        <w:jc w:val="both"/>
        <w:spacing w:before="100" w:after="0"/>
        <w:ind w:start="360"/>
        <w:ind w:firstLine="360"/>
      </w:pPr>
      <w:r>
        <w:rPr>
          <w:b/>
        </w:rPr>
        <w:t>2</w:t>
        <w:t xml:space="preserve">.  </w:t>
      </w:r>
      <w:r>
        <w:rPr>
          <w:b/>
        </w:rPr>
        <w:t xml:space="preserve">Term.</w:t>
        <w:t xml:space="preserve"> </w:t>
      </w:r>
      <w:r>
        <w:t xml:space="preserve"> </w:t>
      </w:r>
      <w:r>
        <w:t xml:space="preserve">The commissioner shall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 Appointment;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Appointment;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 APPOINTMENT;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