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Administrative procedures</w:t>
      </w:r>
    </w:p>
    <w:p>
      <w:pPr>
        <w:jc w:val="both"/>
        <w:spacing w:before="100" w:after="100"/>
        <w:ind w:start="360"/>
        <w:ind w:firstLine="360"/>
      </w:pPr>
      <w:r>
        <w:rPr/>
      </w:r>
      <w:r>
        <w:rPr/>
      </w:r>
      <w:r>
        <w:t xml:space="preserve">The adopting of rules, conducting of adjudicatory hearings and issuing of licenses by the state board, department or commissioner shall be in accordance with the Maine Administrative Procedure Act, </w:t>
      </w:r>
      <w:r>
        <w:t>Title 5, chapter 375</w:t>
      </w:r>
      <w:r>
        <w:t xml:space="preserve">, except as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