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§3607. DUTIES OF INTERSTATE SCHOOL DISTRICT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