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5104-A</w:t>
        <w:t xml:space="preserve">.  </w:t>
      </w:r>
      <w:r>
        <w:rPr>
          <w:b/>
        </w:rPr>
        <w:t xml:space="preserve">Alternative education programs outside the school administrative unit</w:t>
      </w:r>
    </w:p>
    <w:p>
      <w:pPr>
        <w:jc w:val="both"/>
        <w:spacing w:before="100" w:after="0"/>
        <w:ind w:start="360"/>
        <w:ind w:firstLine="360"/>
      </w:pPr>
      <w:r>
        <w:rPr>
          <w:b/>
        </w:rPr>
        <w:t>1</w:t>
        <w:t xml:space="preserve">.  </w:t>
      </w:r>
      <w:r>
        <w:rPr>
          <w:b/>
        </w:rPr>
        <w:t xml:space="preserve">Alternative education programs.</w:t>
        <w:t xml:space="preserve"> </w:t>
      </w:r>
      <w:r>
        <w:t xml:space="preserve"> </w:t>
      </w:r>
      <w:r>
        <w:t xml:space="preserve">If the superintendents approve, a school administrative unit may enroll a student in an alternative education program in another school administrative unit or in an approved private alternative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§8 (AMD).]</w:t>
      </w:r>
    </w:p>
    <w:p>
      <w:pPr>
        <w:jc w:val="both"/>
        <w:spacing w:before="100" w:after="0"/>
        <w:ind w:start="360"/>
        <w:ind w:firstLine="360"/>
      </w:pPr>
      <w:r>
        <w:rPr>
          <w:b/>
        </w:rPr>
        <w:t>2</w:t>
        <w:t xml:space="preserve">.  </w:t>
      </w:r>
      <w:r>
        <w:rPr>
          <w:b/>
        </w:rPr>
        <w:t xml:space="preserve">Student count.</w:t>
        <w:t xml:space="preserve"> </w:t>
      </w:r>
      <w:r>
        <w:t xml:space="preserve"> </w:t>
      </w:r>
      <w:r>
        <w:t xml:space="preserve">A student properly approved for enrollment under </w:t>
      </w:r>
      <w:r>
        <w:t>subsection 1</w:t>
      </w:r>
      <w:r>
        <w:t xml:space="preserve"> must be counted as a 1.0 student on school administrative unit counts for each semester, or its equivalent, of alternative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§8 (AMD).]</w:t>
      </w:r>
    </w:p>
    <w:p>
      <w:pPr>
        <w:jc w:val="both"/>
        <w:spacing w:before="100" w:after="0"/>
        <w:ind w:start="360"/>
        <w:ind w:firstLine="360"/>
      </w:pPr>
      <w:r>
        <w:rPr>
          <w:b/>
        </w:rPr>
        <w:t>3</w:t>
        <w:t xml:space="preserve">.  </w:t>
      </w:r>
      <w:r>
        <w:rPr>
          <w:b/>
        </w:rPr>
        <w:t xml:space="preserve">Rules.</w:t>
        <w:t xml:space="preserve"> </w:t>
      </w:r>
      <w:r>
        <w:t xml:space="preserve"> </w:t>
      </w:r>
      <w:r>
        <w:t xml:space="preserve">The commissioner shall adopt rules in accordance with the Maine Administrative Procedure Act, </w:t>
      </w:r>
      <w:r>
        <w:t>Title 5, chapter 375</w:t>
      </w:r>
      <w:r>
        <w:t xml:space="preserve">, to administer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§31 (NEW). PL 2007, c. 667,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§5104-A. Alternative education programs outside the school administrative unit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§5104-A. Alternative education programs outside the school administrative unit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§5104-A. ALTERNATIVE EDUCATION PROGRAMS OUTSIDE THE SCHOOL ADMINISTRATIVE UNIT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