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§6664. SCHOOL MEAL EQUIPMENT AND PROGRAM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