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STATE SCHOOL FUNDS</w:t>
      </w:r>
    </w:p>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STATE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STATE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501. STATE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