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State aid for evening and day schools, adult education; activities without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38 (AMD). PL 1969, c. 448 (AMD). PL 1977, c. 361,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State aid for evening and day schools, adult education; activities without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State aid for evening and day schools, adult education; activities without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§2404. STATE AID FOR EVENING AND DAY SCHOOLS, ADULT EDUCATION; ACTIVITIES WITHOUT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