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3623</w:t>
        <w:t xml:space="preserve">.  </w:t>
      </w:r>
      <w:r>
        <w:rPr>
          <w:b/>
        </w:rPr>
        <w:t xml:space="preserve">Heating, lighting and ventilating; readiness for occupancy and specifications; inspection and alterations; liability of administrative unit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110 (AMD). PL 1967, c. 258 (AMD). PL 1967, c. 425, §19 (AMD). PL 1971, c. 542, §8 (AMD). PL 1977, c. 447,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§3623. Heating, lighting and ventilating; readiness for occupancy and specifications; inspection and alterations; liability of administrative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§3623. Heating, lighting and ventilating; readiness for occupancy and specifications; inspection and alterations; liability of administrative unit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§3623. HEATING, LIGHTING AND VENTILATING; READINESS FOR OCCUPANCY AND SPECIFICATIONS; INSPECTION AND ALTERATIONS; LIABILITY OF ADMINISTRATIVE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