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§3672. STATE BOARD OF EDUCATION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