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4745</w:t>
        <w:t xml:space="preserve">.  </w:t>
      </w:r>
      <w:r>
        <w:rPr>
          <w:b/>
        </w:rPr>
        <w:t xml:space="preserve">Commissioner's recommendation for funding levels; computations; guidelines;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625, §8 (NEW). 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§4745. Commissioner's recommendation for funding levels; computations; guidelines;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§4745. Commissioner's recommendation for funding levels; computations; guidelines;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§4745. COMMISSIONER'S RECOMMENDATION FOR FUNDING LEVELS; COMPUTATIONS; GUIDELINES;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