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1056-A</w:t>
        <w:t xml:space="preserve">.  </w:t>
      </w:r>
      <w:r>
        <w:rPr>
          <w:b/>
        </w:rPr>
        <w:t xml:space="preserve">Expenditures by political action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715, §3 (NEW). PL 2019, c. 563,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§1056-A. Expenditures by political action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§1056-A. Expenditures by political action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§1056-A. EXPENDITURES BY POLITICAL ACTION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