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Use and distribution of central voter registration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§2 (NEW). PL 2005, c. 568, §10 (AMD). RR 2007, c. 1, §11 (COR). PL 2007, c. 397, §2 (AMD). PL 2007, c. 455, §§11, 12 (AMD). PL 2007, c. 695, Pt. C, §5 (AMD). PL 2009, c. 370, §§ 4, 5 (AMD). PL 2009, c. 564,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 Use and distribution of central voter registration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Use and distribution of central voter registration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§196. USE AND DISTRIBUTION OF CENTRAL VOTER REGISTRATION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