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§233. AUTOMATIC REGISTRATION BY SOURCE AGENCIES OTHER THAN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