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1352-A</w:t>
      </w:r>
    </w:p>
    <w:p>
      <w:pPr>
        <w:jc w:val="center"/>
        <w:ind w:start="360"/>
        <w:spacing w:before="300" w:after="300"/>
      </w:pPr>
      <w:r>
        <w:rPr>
          <w:b/>
        </w:rPr>
        <w:t xml:space="preserve">SCHOOL COMMITTEE</w:t>
      </w:r>
    </w:p>
    <w:p>
      <w:pPr>
        <w:jc w:val="both"/>
        <w:spacing w:before="100" w:after="100"/>
        <w:ind w:start="1080" w:hanging="720"/>
      </w:pPr>
      <w:r>
        <w:rPr>
          <w:b/>
        </w:rPr>
        <w:t>§</w:t>
        <w:t>4741</w:t>
        <w:t xml:space="preserve">.  </w:t>
      </w:r>
      <w:r>
        <w:rPr>
          <w:b/>
        </w:rPr>
        <w:t xml:space="preserve">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jc w:val="both"/>
        <w:spacing w:before="100" w:after="100"/>
        <w:ind w:start="1080" w:hanging="720"/>
      </w:pPr>
      <w:r>
        <w:rPr>
          <w:b/>
        </w:rPr>
        <w:t>§</w:t>
        <w:t>4742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jc w:val="both"/>
        <w:spacing w:before="100" w:after="100"/>
        <w:ind w:start="1080" w:hanging="720"/>
      </w:pPr>
      <w:r>
        <w:rPr>
          <w:b/>
        </w:rPr>
        <w:t>§</w:t>
        <w:t>4743</w:t>
        <w:t xml:space="preserve">.  </w:t>
      </w:r>
      <w:r>
        <w:rPr>
          <w:b/>
        </w:rPr>
        <w:t xml:space="preserve">Personnel and fiscal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1352-A.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1352-A.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1352-A.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