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1471-P</w:t>
        <w:t xml:space="preserve">.  </w:t>
      </w:r>
      <w:r>
        <w:rPr>
          <w:b/>
        </w:rPr>
        <w:t xml:space="preserve">Storage of illegal and obsolete pesticides</w:t>
      </w:r>
    </w:p>
    <w:p>
      <w:pPr>
        <w:jc w:val="both"/>
        <w:spacing w:before="100" w:after="0"/>
        <w:ind w:start="360"/>
        <w:ind w:firstLine="360"/>
      </w:pPr>
      <w:r>
        <w:rPr>
          <w:b/>
        </w:rPr>
        <w:t>1</w:t>
        <w:t xml:space="preserve">.  </w:t>
      </w:r>
      <w:r>
        <w:rPr>
          <w:b/>
        </w:rPr>
        <w:t xml:space="preserve">Board to accept illegal and obsolete pesticides.</w:t>
        <w:t xml:space="preserve"> </w:t>
      </w:r>
      <w:r>
        <w:t xml:space="preserve"> </w:t>
      </w:r>
      <w:r>
        <w:t xml:space="preserve">Within the limits of resources made available to it for the storage or disposal of illegal and obsolete pesticides purchased for use in Maine, the board shall accept, store and dispose of pesticides from persons who purchased them with the intent of applying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Pt. S, §1 (NEW).]</w:t>
      </w:r>
    </w:p>
    <w:p>
      <w:pPr>
        <w:jc w:val="both"/>
        <w:spacing w:before="100" w:after="0"/>
        <w:ind w:start="360"/>
        <w:ind w:firstLine="360"/>
      </w:pPr>
      <w:r>
        <w:rPr>
          <w:b/>
        </w:rPr>
        <w:t>2</w:t>
        <w:t xml:space="preserve">.  </w:t>
      </w:r>
      <w:r>
        <w:rPr>
          <w:b/>
        </w:rPr>
        <w:t xml:space="preserve">Board may adopt rules and fees.</w:t>
        <w:t xml:space="preserve"> </w:t>
      </w:r>
      <w:r>
        <w:t xml:space="preserve"> </w:t>
      </w:r>
      <w:r>
        <w:t xml:space="preserve">The board may adopt any rules necessary to implement this section, including rules limiting the quantity and nature of pesticides it accepts for storage or disposal.  The board may adopt and charge fees for storage or disposal of pesticides presented to it where the amount of pesticides, or special treatments necessary for safe storage or disposal, will require a substantial cost to the board; provided, that the fees charged are close to the actual cost incurred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Pt. S,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§S1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§1471-P. Storage of illegal and obsolete pesticides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§1471-P. Storage of illegal and obsolete pesticides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§1471-P. STORAGE OF ILLEGAL AND OBSOLETE PESTICIDES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