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1471-X</w:t>
        <w:t xml:space="preserve">.  </w:t>
      </w:r>
      <w:r>
        <w:rPr>
          <w:b/>
        </w:rPr>
        <w:t xml:space="preserve">State policy; public and private initiatives to minimize reliance on pesticides</w:t>
      </w:r>
    </w:p>
    <w:p>
      <w:pPr>
        <w:jc w:val="both"/>
        <w:spacing w:before="100" w:after="100"/>
        <w:ind w:start="360"/>
        <w:ind w:firstLine="360"/>
      </w:pPr>
      <w:r>
        <w:rPr/>
      </w:r>
      <w:r>
        <w:rPr/>
      </w:r>
      <w:r>
        <w:t xml:space="preserve">It is the policy of the State to work to find ways to use the minimum amount of pesticides needed to effectively control targeted pests in all areas of application.  The agencies of the State involved in the regulation or use of pesticides shall promote the principles and the implementation of integrated pest management and other science-based technology to minimize reliance on pesticides while recognizing that outbreaks of disease, insects and other pests will necessitate fluctuations in pesticide use.  These agencies, in cooperation with private interest groups, shall work to educate pesticide users and the general public in the proper use of pesticides and to determine other actions needed to accomplish the state policy.</w:t>
      </w:r>
      <w:r>
        <w:t xml:space="preserve">  </w:t>
      </w:r>
      <w:r xmlns:wp="http://schemas.openxmlformats.org/drawingml/2010/wordprocessingDrawing" xmlns:w15="http://schemas.microsoft.com/office/word/2012/wordml">
        <w:rPr>
          <w:rFonts w:ascii="Arial" w:hAnsi="Arial" w:cs="Arial"/>
          <w:sz w:val="22"/>
          <w:szCs w:val="22"/>
        </w:rPr>
        <w:t xml:space="preserve">[PL 1997, c. 389,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§1471-X. State policy; public and private initiatives to minimize reliance on pesticides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§1471-X. State policy; public and private initiatives to minimize reliance on pesticides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§1471-X. STATE POLICY; PUBLIC AND PRIVATE INITIATIVES TO MINIMIZE RELIANCE ON PESTICIDES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