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1782</w:t>
        <w:t xml:space="preserve">.  </w:t>
      </w:r>
      <w:r>
        <w:rPr>
          <w:b/>
        </w:rPr>
        <w:t xml:space="preserve">Visitation</w:t>
      </w:r>
    </w:p>
    <w:p>
      <w:pPr>
        <w:jc w:val="both"/>
        <w:spacing w:before="100" w:after="100"/>
        <w:ind w:start="360"/>
        <w:ind w:firstLine="360"/>
      </w:pPr>
      <w:r>
        <w:rPr/>
      </w:r>
      <w:r>
        <w:rPr/>
      </w:r>
      <w:r>
        <w:t xml:space="preserve">Each of the licensed hospitals or houses shall be visited at least once a year, and oftener if the Commissioner of Health and Human Services so directs, by a member of the Department of Health and Human Services, who shall carefully inspect every part of the hospital or house visited with reference to its cleanliness and sanitary conditions and who shall make a report to the department with such recommendations to improve conditions as the department deems necessary.</w:t>
      </w:r>
      <w:r>
        <w:t xml:space="preserve">  </w:t>
      </w:r>
      <w:r xmlns:wp="http://schemas.openxmlformats.org/drawingml/2010/wordprocessingDrawing" xmlns:w15="http://schemas.microsoft.com/office/word/2012/wordml">
        <w:rPr>
          <w:rFonts w:ascii="Arial" w:hAnsi="Arial" w:cs="Arial"/>
          <w:sz w:val="22"/>
          <w:szCs w:val="22"/>
        </w:rPr>
        <w:t xml:space="preserve">[PL 1983, c. 459, §2 (NEW); PL 2003, c. 689, Pt. B, §§6,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§2 (NEW). PL 2003, c. 689, §§B6,7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§1782. Visitation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§1782. Visitation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§1782. VISITATION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