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1861</w:t>
        <w:t xml:space="preserve">.  </w:t>
      </w:r>
      <w:r>
        <w:rPr>
          <w:b/>
        </w:rPr>
        <w:t xml:space="preserve">Limitation on payments to health care institutions</w:t>
      </w:r>
    </w:p>
    <w:p>
      <w:pPr>
        <w:jc w:val="both"/>
        <w:spacing w:before="100" w:after="100"/>
        <w:ind w:start="360"/>
        <w:ind w:firstLine="360"/>
      </w:pPr>
      <w:r>
        <w:rPr/>
      </w:r>
      <w:r>
        <w:rPr/>
      </w:r>
      <w:r>
        <w:t xml:space="preserve">The Legislature is concerned that certain health care institutions have engaged persons with the intent to interfere with, inhibit or disrupt the free exercise of the right of all employees to organize and choose representatives for the purpose of negotiating the terms and conditions of their employment or other mutual aid or protection as provided in </w:t>
      </w:r>
      <w:r>
        <w:t>Title 26, section 931</w:t>
      </w:r>
      <w:r>
        <w:t xml:space="preserve">. The Legislature declares that it is consistent with public policy to prohibit the use of funds received from the State for the purpose of engaging those persons.  The Legislature acknowledges the right of employers to communicate with employees concerning the issue of unionization and further recognizes that employers may obtain counsel for advice and assistance.</w:t>
      </w:r>
      <w:r>
        <w:t xml:space="preserve">  </w:t>
      </w:r>
      <w:r xmlns:wp="http://schemas.openxmlformats.org/drawingml/2010/wordprocessingDrawing" xmlns:w15="http://schemas.microsoft.com/office/word/2012/wordml">
        <w:rPr>
          <w:rFonts w:ascii="Arial" w:hAnsi="Arial" w:cs="Arial"/>
          <w:sz w:val="22"/>
          <w:szCs w:val="22"/>
        </w:rPr>
        <w:t xml:space="preserve">[PL 1989, c. 502, Pt. A, §69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 PL 1989, c. 502, §A69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§1861. Limitation on payments to health care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§1861. Limitation on payments to health care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§1861. LIMITATION ON PAYMENTS TO HEALTH CARE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