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1981, c. 470, §A79 (AMD). PL 1987, c. 211, §§1,2 (AMD). PL 1989, c. 72,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