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w:t>
        <w:t xml:space="preserve">.  </w:t>
      </w:r>
      <w:r>
        <w:rPr>
          <w:b/>
        </w:rPr>
        <w:t xml:space="preserve">Requested</w:t>
      </w:r>
    </w:p>
    <w:p>
      <w:pPr>
        <w:jc w:val="both"/>
        <w:spacing w:before="100" w:after="0"/>
        <w:ind w:start="360"/>
        <w:ind w:firstLine="360"/>
      </w:pPr>
      <w:r>
        <w:rPr>
          <w:b/>
        </w:rPr>
        <w:t>1</w:t>
        <w:t xml:space="preserve">.  </w:t>
      </w:r>
      <w:r>
        <w:rPr>
          <w:b/>
        </w:rPr>
        <w:t xml:space="preserve">Request from authorized person.</w:t>
        <w:t xml:space="preserve"> </w:t>
      </w:r>
      <w:r>
        <w:t xml:space="preserve"> </w:t>
      </w:r>
      <w:r>
        <w:t xml:space="preserve">Except as otherwise provided, a medical laboratory shall examine specimens only at the request of a licensed physician or other person authorized by law to use the findings of laboratory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this section, a medical laboratory may examine specimens without a physician referral for a limited number of laboratory services to be determined by rules adopted by the department.  Those services include testing for:</w:t>
      </w:r>
    </w:p>
    <w:p>
      <w:pPr>
        <w:jc w:val="both"/>
        <w:spacing w:before="100" w:after="0"/>
        <w:ind w:start="720"/>
      </w:pPr>
      <w:r>
        <w:rPr/>
        <w:t>A</w:t>
        <w:t xml:space="preserve">.  </w:t>
      </w:r>
      <w:r>
        <w:rPr/>
      </w:r>
      <w:r>
        <w:t xml:space="preserve">Glucose for patients who have been previously diagnosed as having diabetes;</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B</w:t>
        <w:t xml:space="preserve">.  </w:t>
      </w:r>
      <w:r>
        <w:rPr/>
      </w:r>
      <w:r>
        <w:t xml:space="preserve">Pregnancy;</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C</w:t>
        <w:t xml:space="preserve">.  </w:t>
      </w:r>
      <w:r>
        <w:rPr/>
      </w:r>
      <w:r>
        <w:t xml:space="preserve">Colon cancer; and</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D</w:t>
        <w:t xml:space="preserve">.  </w:t>
      </w:r>
      <w:r>
        <w:rPr/>
      </w:r>
      <w:r>
        <w:t xml:space="preserve">Cholesterol.</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§15 (AMD).]</w:t>
      </w:r>
    </w:p>
    <w:p>
      <w:pPr>
        <w:jc w:val="both"/>
        <w:spacing w:before="100" w:after="0"/>
        <w:ind w:start="360"/>
        <w:ind w:firstLine="360"/>
      </w:pPr>
      <w:r>
        <w:rPr>
          <w:b/>
        </w:rPr>
        <w:t>3</w:t>
        <w:t xml:space="preserve">.  </w:t>
      </w:r>
      <w:r>
        <w:rPr>
          <w:b/>
        </w:rPr>
        <w:t xml:space="preserve">Testing without referral.</w:t>
        <w:t xml:space="preserve"> </w:t>
      </w:r>
      <w:r>
        <w:t xml:space="preserve"> </w:t>
      </w:r>
      <w:r>
        <w:t xml:space="preserve">This section does not require any medical laboratory to perform laboratory services without a physician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1989, c. 665, §2 (RPR). PL 1993, c. 600,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§2030. Requested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 Requested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§2030. REQUESTED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