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Storage and transportation of frozen foods</w:t>
      </w:r>
    </w:p>
    <w:p>
      <w:pPr>
        <w:jc w:val="both"/>
        <w:spacing w:before="100" w:after="100"/>
        <w:ind w:start="360"/>
        <w:ind w:firstLine="360"/>
      </w:pPr>
      <w:r>
        <w:rPr/>
      </w:r>
      <w:r>
        <w:rPr/>
      </w:r>
      <w:r>
        <w:t xml:space="preserve">No person, firm or corporation engaged in the business of freezing, storing or transporting frozen foods shall store or transport such foods within this State unless they are stored or transported under suitable refrigeration which shall insure good keeping qualities and under temperatures and holding conditions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The commissioner may, in a manner consistent with the Maine Administrative Procedure Act, after public hearings, make reasonable regulations for the storing and transportation of frozen foods, including temperature control, sanitation and other matters in accordance with recognized standards necessary for the protection of public health and the preservation of such foods in wholesome condition.</w:t>
      </w:r>
      <w:r>
        <w:t xml:space="preserve">  </w:t>
      </w:r>
      <w:r xmlns:wp="http://schemas.openxmlformats.org/drawingml/2010/wordprocessingDrawing" xmlns:w15="http://schemas.microsoft.com/office/word/2012/wordml">
        <w:rPr>
          <w:rFonts w:ascii="Arial" w:hAnsi="Arial" w:cs="Arial"/>
          <w:sz w:val="22"/>
          <w:szCs w:val="22"/>
        </w:rPr>
        <w:t xml:space="preserve">[PL 1977, c. 694, §349 (AMD).]</w:t>
      </w:r>
    </w:p>
    <w:p>
      <w:pPr>
        <w:jc w:val="both"/>
        <w:spacing w:before="100" w:after="100"/>
        <w:ind w:start="360"/>
        <w:ind w:firstLine="360"/>
      </w:pPr>
      <w:r>
        <w:rPr/>
      </w:r>
      <w:r>
        <w:rPr/>
      </w:r>
      <w:r>
        <w:t xml:space="preserve">Any person, firm or corporation who shall violate this section or any regulation made hereunder shall be punished by a fine of not more than $100 for the first offense, and by a fine of not less than $100 nor more than $500 for each subsequent offense.</w:t>
      </w:r>
    </w:p>
    <w:p>
      <w:pPr>
        <w:jc w:val="both"/>
        <w:spacing w:before="100" w:after="100"/>
        <w:ind w:start="360"/>
        <w:ind w:firstLine="360"/>
      </w:pPr>
      <w:r>
        <w:rPr/>
      </w:r>
      <w:r>
        <w:rPr/>
      </w:r>
      <w:r>
        <w:t xml:space="preserve">Nothing in this section shall be construed to apply to delivery by a retailer to the home of the purchaser.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§349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§2161. Storage and transportation of frozen foods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Storage and transportation of frozen foods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§2161. STORAGE AND TRANSPORTATION OF FROZEN FOODS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