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2164</w:t>
        <w:t xml:space="preserve">.  </w:t>
      </w:r>
      <w:r>
        <w:rPr>
          <w:b/>
        </w:rPr>
        <w:t xml:space="preserve">Access to buildings</w:t>
      </w:r>
    </w:p>
    <w:p>
      <w:pPr>
        <w:jc w:val="both"/>
        <w:spacing w:before="100" w:after="100"/>
        <w:ind w:start="360"/>
        <w:ind w:firstLine="360"/>
      </w:pPr>
      <w:r>
        <w:rPr/>
      </w:r>
      <w:r>
        <w:rPr/>
      </w:r>
      <w:r>
        <w:t xml:space="preserve">The Commissioner of Agriculture, Conservation and Forestry or the commissioner's duly authorized agent must have free access at all reasonable hours to any factory, warehouse or establishment in which foods are manufactured, processed, packed or held for introduction into commerce, or to enter any vehicle being used to transport or hold such foods in commerce for the purpose of:</w:t>
      </w:r>
      <w:r>
        <w:t xml:space="preserve">  </w:t>
      </w:r>
      <w:r xmlns:wp="http://schemas.openxmlformats.org/drawingml/2010/wordprocessingDrawing" xmlns:w15="http://schemas.microsoft.com/office/word/2012/wordml">
        <w:rPr>
          <w:rFonts w:ascii="Arial" w:hAnsi="Arial" w:cs="Arial"/>
          <w:sz w:val="22"/>
          <w:szCs w:val="22"/>
        </w:rPr>
        <w:t xml:space="preserve">[PL 2023, c. 405, Pt. A, §54 (AMD).]</w:t>
      </w:r>
    </w:p>
    <w:p>
      <w:pPr>
        <w:jc w:val="both"/>
        <w:spacing w:before="100" w:after="0"/>
        <w:ind w:start="360"/>
        <w:ind w:firstLine="360"/>
      </w:pPr>
      <w:r>
        <w:rPr>
          <w:b/>
        </w:rPr>
        <w:t>1</w:t>
        <w:t xml:space="preserve">.  </w:t>
      </w:r>
      <w:r>
        <w:rPr>
          <w:b/>
        </w:rPr>
        <w:t xml:space="preserve">Inspection.</w:t>
        <w:t xml:space="preserve"> </w:t>
      </w:r>
      <w:r>
        <w:t xml:space="preserve"> </w:t>
      </w:r>
      <w:r>
        <w:t xml:space="preserve">Inspecting the factory, warehouse, establishment or vehicle to determine if any of the provisions of this subchapter are being violated;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§55 (AMD).]</w:t>
      </w:r>
    </w:p>
    <w:p>
      <w:pPr>
        <w:jc w:val="both"/>
        <w:spacing w:before="100" w:after="100"/>
        <w:ind w:start="360"/>
        <w:ind w:firstLine="360"/>
      </w:pPr>
      <w:r>
        <w:rPr>
          <w:b/>
        </w:rPr>
        <w:t>2</w:t>
        <w:t xml:space="preserve">.  </w:t>
      </w:r>
      <w:r>
        <w:rPr>
          <w:b/>
        </w:rPr>
        <w:t xml:space="preserve">Examination of samples.</w:t>
        <w:t xml:space="preserve"> </w:t>
      </w:r>
      <w:r>
        <w:t xml:space="preserve"> </w:t>
      </w:r>
      <w:r>
        <w:t xml:space="preserve">Securing samples or specimens of food after paying or offering to pay for the sample.</w:t>
      </w:r>
    </w:p>
    <w:p>
      <w:pPr>
        <w:jc w:val="both"/>
        <w:spacing w:before="100" w:after="0"/>
        <w:ind w:start="360"/>
      </w:pPr>
      <w:r>
        <w:rPr/>
      </w:r>
      <w:r>
        <w:rPr/>
      </w:r>
      <w:r>
        <w:t xml:space="preserve">It is the duty of the commissioner to make or cause to be made examination of samples secured under this section to determine whether or not any provision of this subchapter is being violated.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§56 (AMD).]</w:t>
      </w:r>
    </w:p>
    <w:p>
      <w:pPr>
        <w:jc w:val="both"/>
        <w:spacing w:before="100" w:after="0"/>
        <w:ind w:start="360"/>
        <w:ind w:firstLine="360"/>
      </w:pPr>
      <w:r>
        <w:rPr>
          <w:b/>
        </w:rPr>
        <w:t>3</w:t>
        <w:t xml:space="preserve">.  </w:t>
      </w:r>
      <w:r>
        <w:rPr>
          <w:b/>
        </w:rPr>
        <w:t xml:space="preserve">Notification of samples taken.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§89 (RP).]</w:t>
      </w:r>
    </w:p>
    <w:p>
      <w:pPr>
        <w:jc w:val="both"/>
        <w:spacing w:before="100" w:after="100"/>
        <w:ind w:start="360"/>
        <w:ind w:firstLine="360"/>
      </w:pPr>
      <w:r>
        <w:rPr/>
      </w:r>
      <w:r>
        <w:rPr/>
      </w:r>
      <w:r>
        <w:t xml:space="preserve">In the event that any samples or specimens of food are removed from any vehicle of transport, it shall be the duty of the commissioner to notify the consignor, consignee and the carrier of the action taken and of the amount and kind of sample or specimen taken.</w:t>
      </w:r>
      <w:r>
        <w:t xml:space="preserve">  </w:t>
      </w:r>
      <w:r xmlns:wp="http://schemas.openxmlformats.org/drawingml/2010/wordprocessingDrawing" xmlns:w15="http://schemas.microsoft.com/office/word/2012/wordml">
        <w:rPr>
          <w:rFonts w:ascii="Arial" w:hAnsi="Arial" w:cs="Arial"/>
          <w:sz w:val="22"/>
          <w:szCs w:val="22"/>
        </w:rPr>
        <w:t xml:space="preserve">[PL 1981, c. 470, Pt. A, §90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1981, c. 470, §§A89,A90 (AMD). PL 2011, c. 657, Pt. W, §6 (REV). RR 2021, c. 2, Pt. B, §126 (COR). PL 2023, c. 405, Pt. A, §§54-56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§2164. Access to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§2164. Access to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§2164. ACCESS TO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