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2430-E</w:t>
        <w:t xml:space="preserve">.  </w:t>
      </w:r>
      <w:r>
        <w:rPr>
          <w:b/>
        </w:rPr>
        <w:t xml:space="preserve">Possession penalties; fraud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§12 (AMD). PL 2021, c. 669, §5 (REV). PL 2023, c. 365,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§2430-E. Possession penalties; fraud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§2430-E. Possession penalties; fraud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§2430-E. POSSESSION PENALTIES; FRAUD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